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21AB" w14:textId="77777777" w:rsidR="00A138E9" w:rsidRDefault="00107C5A">
      <w:pPr>
        <w:pStyle w:val="Heading1"/>
        <w:tabs>
          <w:tab w:val="left" w:pos="881"/>
        </w:tabs>
      </w:pPr>
      <w:r>
        <w:rPr>
          <w:color w:val="231F20"/>
        </w:rPr>
        <w:t>4A</w:t>
      </w:r>
      <w:r>
        <w:rPr>
          <w:color w:val="231F20"/>
        </w:rPr>
        <w:tab/>
        <w:t>Arnold-Imperial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Leader</w:t>
      </w:r>
    </w:p>
    <w:p w14:paraId="76CC96E0" w14:textId="77777777" w:rsidR="00A138E9" w:rsidRDefault="00107C5A">
      <w:pPr>
        <w:spacing w:before="57"/>
        <w:ind w:left="115" w:right="17"/>
        <w:jc w:val="center"/>
        <w:rPr>
          <w:b/>
          <w:sz w:val="40"/>
        </w:rPr>
      </w:pPr>
      <w:r>
        <w:br w:type="column"/>
      </w:r>
      <w:r>
        <w:rPr>
          <w:b/>
          <w:color w:val="231F20"/>
          <w:w w:val="105"/>
          <w:sz w:val="40"/>
        </w:rPr>
        <w:t>News</w:t>
      </w:r>
    </w:p>
    <w:p w14:paraId="21C515F3" w14:textId="77777777" w:rsidR="00A138E9" w:rsidRDefault="00107C5A">
      <w:pPr>
        <w:spacing w:before="59"/>
        <w:ind w:left="94" w:right="17"/>
        <w:jc w:val="center"/>
        <w:rPr>
          <w:b/>
          <w:sz w:val="88"/>
        </w:rPr>
      </w:pPr>
      <w:r>
        <w:pict w14:anchorId="064A9E16">
          <v:line id="_x0000_s1055" style="position:absolute;left:0;text-align:left;z-index:251661312;mso-position-horizontal-relative:page" from="29.9pt,2.35pt" to="750.6pt,2.35pt" strokecolor="#231f20" strokeweight="1pt">
            <w10:wrap anchorx="page"/>
          </v:line>
        </w:pict>
      </w:r>
      <w:r>
        <w:rPr>
          <w:b/>
          <w:color w:val="231F20"/>
          <w:spacing w:val="-8"/>
          <w:sz w:val="88"/>
        </w:rPr>
        <w:t xml:space="preserve">Looking </w:t>
      </w:r>
      <w:r>
        <w:rPr>
          <w:b/>
          <w:color w:val="231F20"/>
          <w:spacing w:val="-9"/>
          <w:sz w:val="88"/>
        </w:rPr>
        <w:t>sharp</w:t>
      </w:r>
    </w:p>
    <w:p w14:paraId="20E7C772" w14:textId="77777777" w:rsidR="00A138E9" w:rsidRDefault="00107C5A">
      <w:pPr>
        <w:pStyle w:val="Heading1"/>
      </w:pPr>
      <w:r>
        <w:rPr>
          <w:b w:val="0"/>
        </w:rPr>
        <w:br w:type="column"/>
      </w:r>
      <w:r>
        <w:rPr>
          <w:color w:val="231F20"/>
        </w:rPr>
        <w:t>Thursday, June 9, 2022</w:t>
      </w:r>
    </w:p>
    <w:p w14:paraId="76DB34C8" w14:textId="77777777" w:rsidR="00A138E9" w:rsidRDefault="00A138E9">
      <w:pPr>
        <w:sectPr w:rsidR="00A138E9">
          <w:type w:val="continuous"/>
          <w:pgSz w:w="15120" w:h="19660"/>
          <w:pgMar w:top="100" w:right="0" w:bottom="0" w:left="480" w:header="720" w:footer="720" w:gutter="0"/>
          <w:cols w:num="3" w:space="720" w:equalWidth="0">
            <w:col w:w="3837" w:space="672"/>
            <w:col w:w="5545" w:space="1582"/>
            <w:col w:w="3004"/>
          </w:cols>
        </w:sectPr>
      </w:pPr>
    </w:p>
    <w:p w14:paraId="5284CABA" w14:textId="77777777" w:rsidR="00A138E9" w:rsidRDefault="00107C5A">
      <w:pPr>
        <w:spacing w:before="96"/>
        <w:ind w:left="1551"/>
        <w:rPr>
          <w:sz w:val="48"/>
        </w:rPr>
      </w:pPr>
      <w:r>
        <w:rPr>
          <w:color w:val="231F20"/>
          <w:sz w:val="48"/>
        </w:rPr>
        <w:t>New program poised to help county residents with low vision</w:t>
      </w:r>
    </w:p>
    <w:p w14:paraId="4B6214F7" w14:textId="77777777" w:rsidR="00A138E9" w:rsidRDefault="00A138E9">
      <w:pPr>
        <w:pStyle w:val="BodyText"/>
        <w:spacing w:before="9"/>
        <w:ind w:left="0" w:firstLine="0"/>
        <w:jc w:val="left"/>
        <w:rPr>
          <w:sz w:val="16"/>
        </w:rPr>
      </w:pPr>
    </w:p>
    <w:p w14:paraId="0CCB27F1" w14:textId="77777777" w:rsidR="00A138E9" w:rsidRDefault="00A138E9">
      <w:pPr>
        <w:rPr>
          <w:sz w:val="16"/>
        </w:rPr>
        <w:sectPr w:rsidR="00A138E9">
          <w:type w:val="continuous"/>
          <w:pgSz w:w="15120" w:h="19660"/>
          <w:pgMar w:top="100" w:right="0" w:bottom="0" w:left="480" w:header="720" w:footer="720" w:gutter="0"/>
          <w:cols w:space="720"/>
        </w:sectPr>
      </w:pPr>
    </w:p>
    <w:p w14:paraId="68C804B7" w14:textId="77777777" w:rsidR="00A138E9" w:rsidRDefault="00107C5A">
      <w:pPr>
        <w:spacing w:before="99" w:line="249" w:lineRule="auto"/>
        <w:ind w:left="117" w:right="1787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By Laura Marlow For the Leader</w:t>
      </w:r>
    </w:p>
    <w:p w14:paraId="5C69DB36" w14:textId="77777777" w:rsidR="00A138E9" w:rsidRDefault="00A138E9">
      <w:pPr>
        <w:pStyle w:val="BodyText"/>
        <w:spacing w:before="5"/>
        <w:ind w:left="0" w:firstLine="0"/>
        <w:jc w:val="left"/>
        <w:rPr>
          <w:rFonts w:ascii="Arial"/>
          <w:b/>
          <w:sz w:val="19"/>
        </w:rPr>
      </w:pPr>
    </w:p>
    <w:p w14:paraId="640B94AF" w14:textId="77777777" w:rsidR="00A138E9" w:rsidRDefault="00107C5A">
      <w:pPr>
        <w:pStyle w:val="BodyText"/>
        <w:spacing w:line="228" w:lineRule="auto"/>
        <w:ind w:right="38"/>
      </w:pPr>
      <w:r>
        <w:rPr>
          <w:color w:val="231F20"/>
        </w:rPr>
        <w:t>Jefferson County residents with vision challenges have a new resource for help.</w:t>
      </w:r>
    </w:p>
    <w:p w14:paraId="2B53F742" w14:textId="77777777" w:rsidR="00A138E9" w:rsidRDefault="00107C5A">
      <w:pPr>
        <w:pStyle w:val="BodyText"/>
        <w:spacing w:before="2" w:line="228" w:lineRule="auto"/>
        <w:ind w:right="44"/>
      </w:pPr>
      <w:r>
        <w:rPr>
          <w:color w:val="231F20"/>
        </w:rPr>
        <w:t>The St. Louis Society for the Blind and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Visually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Impaired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hired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Michelle </w:t>
      </w:r>
      <w:r>
        <w:rPr>
          <w:color w:val="231F20"/>
          <w:spacing w:val="-3"/>
        </w:rPr>
        <w:t>Harrell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certified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occupational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therapy </w:t>
      </w:r>
      <w:r>
        <w:rPr>
          <w:color w:val="231F20"/>
        </w:rPr>
        <w:t>assistant for Jefferson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County.</w:t>
      </w:r>
    </w:p>
    <w:p w14:paraId="4F417837" w14:textId="77777777" w:rsidR="00A138E9" w:rsidRDefault="00107C5A">
      <w:pPr>
        <w:pStyle w:val="BodyText"/>
        <w:spacing w:before="2" w:line="228" w:lineRule="auto"/>
        <w:ind w:right="38"/>
      </w:pPr>
      <w:r>
        <w:rPr>
          <w:color w:val="231F20"/>
        </w:rPr>
        <w:t>Funded through a $30,000 grant from the Jefferson Foundation in 2021, the pilot program will assist residents with low vision through a combination of telehealth and in-home care.</w:t>
      </w:r>
    </w:p>
    <w:p w14:paraId="1DADBCA2" w14:textId="77777777" w:rsidR="00A138E9" w:rsidRDefault="00107C5A">
      <w:pPr>
        <w:pStyle w:val="BodyText"/>
        <w:spacing w:before="3" w:line="228" w:lineRule="auto"/>
        <w:ind w:right="43"/>
      </w:pPr>
      <w:r>
        <w:rPr>
          <w:color w:val="231F20"/>
        </w:rPr>
        <w:t xml:space="preserve">Harrell will work with local vision professionals to identify potential cli- </w:t>
      </w:r>
      <w:proofErr w:type="spellStart"/>
      <w:r>
        <w:rPr>
          <w:color w:val="231F20"/>
        </w:rPr>
        <w:t>ents</w:t>
      </w:r>
      <w:proofErr w:type="spellEnd"/>
      <w:r>
        <w:rPr>
          <w:color w:val="231F20"/>
        </w:rPr>
        <w:t xml:space="preserve"> and then work with them in their homes to develop skills and techniques to maximize their vision and maintain their independence.</w:t>
      </w:r>
    </w:p>
    <w:p w14:paraId="2D2A66D9" w14:textId="77777777" w:rsidR="00A138E9" w:rsidRDefault="00107C5A">
      <w:pPr>
        <w:pStyle w:val="BodyText"/>
        <w:spacing w:before="4" w:line="228" w:lineRule="auto"/>
        <w:ind w:right="44"/>
      </w:pPr>
      <w:r>
        <w:rPr>
          <w:color w:val="231F20"/>
          <w:spacing w:val="2"/>
        </w:rPr>
        <w:t xml:space="preserve">“This could </w:t>
      </w:r>
      <w:r>
        <w:rPr>
          <w:color w:val="231F20"/>
        </w:rPr>
        <w:t xml:space="preserve">be the </w:t>
      </w:r>
      <w:r>
        <w:rPr>
          <w:color w:val="231F20"/>
          <w:spacing w:val="2"/>
        </w:rPr>
        <w:t xml:space="preserve">difference be- </w:t>
      </w:r>
      <w:r>
        <w:rPr>
          <w:color w:val="231F20"/>
        </w:rPr>
        <w:t>tween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peop</w:t>
      </w:r>
      <w:r>
        <w:rPr>
          <w:color w:val="231F20"/>
        </w:rPr>
        <w:t>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continuing 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thrive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go to a care situation,” Harrell said. </w:t>
      </w:r>
      <w:r>
        <w:rPr>
          <w:color w:val="231F20"/>
          <w:spacing w:val="-3"/>
        </w:rPr>
        <w:t xml:space="preserve">“The </w:t>
      </w:r>
      <w:r>
        <w:rPr>
          <w:color w:val="231F20"/>
        </w:rPr>
        <w:t>goal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 xml:space="preserve">much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themselves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possible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depend </w:t>
      </w:r>
      <w:r>
        <w:rPr>
          <w:color w:val="231F20"/>
        </w:rPr>
        <w:t>on someone else for everyday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tasks.”</w:t>
      </w:r>
    </w:p>
    <w:p w14:paraId="4EB85E0F" w14:textId="77777777" w:rsidR="00A138E9" w:rsidRDefault="00A138E9">
      <w:pPr>
        <w:pStyle w:val="BodyText"/>
        <w:ind w:left="0" w:firstLine="0"/>
        <w:jc w:val="left"/>
        <w:rPr>
          <w:sz w:val="22"/>
        </w:rPr>
      </w:pPr>
    </w:p>
    <w:p w14:paraId="11FD4D61" w14:textId="77777777" w:rsidR="00A138E9" w:rsidRDefault="00107C5A">
      <w:pPr>
        <w:pStyle w:val="Heading2"/>
      </w:pPr>
      <w:r>
        <w:rPr>
          <w:color w:val="231F20"/>
        </w:rPr>
        <w:t>Making things easier</w:t>
      </w:r>
    </w:p>
    <w:p w14:paraId="3D8E333E" w14:textId="00458BFF" w:rsidR="00A138E9" w:rsidRDefault="00107C5A">
      <w:pPr>
        <w:pStyle w:val="BodyText"/>
        <w:spacing w:before="166" w:line="228" w:lineRule="auto"/>
        <w:ind w:right="22"/>
        <w:jc w:val="left"/>
      </w:pPr>
      <w:r>
        <w:rPr>
          <w:color w:val="231F20"/>
          <w:spacing w:val="-4"/>
        </w:rPr>
        <w:t>Harrell,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40,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Arnold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earned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degree </w:t>
      </w:r>
      <w:r>
        <w:rPr>
          <w:color w:val="231F20"/>
        </w:rPr>
        <w:t>in business management and worked in customer service/sales for about 10 years before becoming a certified occupational therapy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assistant.</w:t>
      </w:r>
    </w:p>
    <w:p w14:paraId="1350A36C" w14:textId="77777777" w:rsidR="00A138E9" w:rsidRDefault="00107C5A">
      <w:pPr>
        <w:pStyle w:val="BodyText"/>
        <w:spacing w:before="3" w:line="228" w:lineRule="auto"/>
        <w:ind w:right="945" w:firstLine="0"/>
        <w:jc w:val="left"/>
      </w:pPr>
      <w:r>
        <w:rPr>
          <w:color w:val="231F20"/>
        </w:rPr>
        <w:t>She will make in-home visits to clients who are not able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to </w:t>
      </w:r>
      <w:r>
        <w:rPr>
          <w:color w:val="231F20"/>
          <w:spacing w:val="5"/>
        </w:rPr>
        <w:t xml:space="preserve">access </w:t>
      </w:r>
      <w:r>
        <w:rPr>
          <w:color w:val="231F20"/>
          <w:spacing w:val="6"/>
        </w:rPr>
        <w:t xml:space="preserve">services </w:t>
      </w:r>
      <w:r>
        <w:rPr>
          <w:color w:val="231F20"/>
          <w:spacing w:val="3"/>
        </w:rPr>
        <w:t xml:space="preserve">at </w:t>
      </w:r>
      <w:r>
        <w:rPr>
          <w:color w:val="231F20"/>
          <w:spacing w:val="7"/>
        </w:rPr>
        <w:t xml:space="preserve">the </w:t>
      </w:r>
      <w:r>
        <w:rPr>
          <w:color w:val="231F20"/>
          <w:spacing w:val="6"/>
        </w:rPr>
        <w:t xml:space="preserve">Society headquarters </w:t>
      </w:r>
      <w:r>
        <w:rPr>
          <w:color w:val="231F20"/>
          <w:spacing w:val="8"/>
        </w:rPr>
        <w:t xml:space="preserve">in </w:t>
      </w:r>
      <w:r>
        <w:rPr>
          <w:color w:val="231F20"/>
        </w:rPr>
        <w:t>Brentwood.</w:t>
      </w:r>
    </w:p>
    <w:p w14:paraId="179A2E2B" w14:textId="77777777" w:rsidR="00A138E9" w:rsidRDefault="00107C5A">
      <w:pPr>
        <w:pStyle w:val="BodyText"/>
        <w:spacing w:before="3" w:line="228" w:lineRule="auto"/>
        <w:ind w:right="1314"/>
        <w:jc w:val="left"/>
      </w:pPr>
      <w:r>
        <w:rPr>
          <w:color w:val="231F20"/>
          <w:spacing w:val="7"/>
        </w:rPr>
        <w:t xml:space="preserve">“The person’s </w:t>
      </w:r>
      <w:r>
        <w:rPr>
          <w:color w:val="231F20"/>
          <w:spacing w:val="10"/>
        </w:rPr>
        <w:t xml:space="preserve">eye </w:t>
      </w:r>
      <w:r>
        <w:rPr>
          <w:color w:val="231F20"/>
          <w:spacing w:val="6"/>
        </w:rPr>
        <w:t xml:space="preserve">care </w:t>
      </w:r>
      <w:r>
        <w:rPr>
          <w:color w:val="231F20"/>
          <w:spacing w:val="8"/>
        </w:rPr>
        <w:t xml:space="preserve">professional </w:t>
      </w:r>
      <w:r>
        <w:rPr>
          <w:color w:val="231F20"/>
          <w:spacing w:val="9"/>
        </w:rPr>
        <w:t xml:space="preserve">will </w:t>
      </w:r>
      <w:r>
        <w:rPr>
          <w:color w:val="231F20"/>
        </w:rPr>
        <w:t xml:space="preserve">have made suggestions on </w:t>
      </w:r>
      <w:r>
        <w:rPr>
          <w:color w:val="231F20"/>
          <w:spacing w:val="-3"/>
        </w:rPr>
        <w:t xml:space="preserve">what they think might </w:t>
      </w:r>
      <w:r>
        <w:rPr>
          <w:color w:val="231F20"/>
          <w:spacing w:val="8"/>
        </w:rPr>
        <w:t xml:space="preserve">help </w:t>
      </w:r>
      <w:r>
        <w:rPr>
          <w:color w:val="231F20"/>
          <w:spacing w:val="7"/>
        </w:rPr>
        <w:t xml:space="preserve">the </w:t>
      </w:r>
      <w:r>
        <w:rPr>
          <w:color w:val="231F20"/>
          <w:spacing w:val="9"/>
        </w:rPr>
        <w:t xml:space="preserve">client,” </w:t>
      </w:r>
      <w:r>
        <w:rPr>
          <w:color w:val="231F20"/>
          <w:spacing w:val="11"/>
        </w:rPr>
        <w:t xml:space="preserve">she </w:t>
      </w:r>
      <w:r>
        <w:rPr>
          <w:color w:val="231F20"/>
          <w:spacing w:val="5"/>
        </w:rPr>
        <w:t xml:space="preserve">said. “Then </w:t>
      </w:r>
      <w:r>
        <w:rPr>
          <w:color w:val="231F20"/>
          <w:spacing w:val="3"/>
        </w:rPr>
        <w:t xml:space="preserve">an </w:t>
      </w:r>
      <w:proofErr w:type="spellStart"/>
      <w:r>
        <w:rPr>
          <w:color w:val="231F20"/>
          <w:spacing w:val="5"/>
        </w:rPr>
        <w:t>occu</w:t>
      </w:r>
      <w:proofErr w:type="spellEnd"/>
      <w:r>
        <w:rPr>
          <w:color w:val="231F20"/>
          <w:spacing w:val="5"/>
        </w:rPr>
        <w:t xml:space="preserve">- </w:t>
      </w:r>
      <w:proofErr w:type="spellStart"/>
      <w:r>
        <w:rPr>
          <w:color w:val="231F20"/>
        </w:rPr>
        <w:t>pational</w:t>
      </w:r>
      <w:proofErr w:type="spellEnd"/>
      <w:r>
        <w:rPr>
          <w:color w:val="231F20"/>
        </w:rPr>
        <w:t xml:space="preserve"> therapist  will do an evaluation 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see</w:t>
      </w:r>
    </w:p>
    <w:p w14:paraId="10E9E97C" w14:textId="77777777" w:rsidR="00A138E9" w:rsidRDefault="00107C5A">
      <w:pPr>
        <w:pStyle w:val="BodyText"/>
        <w:spacing w:before="4" w:line="228" w:lineRule="auto"/>
        <w:ind w:right="39" w:firstLine="0"/>
      </w:pPr>
      <w:r>
        <w:rPr>
          <w:color w:val="231F20"/>
          <w:spacing w:val="4"/>
        </w:rPr>
        <w:t xml:space="preserve">where the </w:t>
      </w:r>
      <w:r>
        <w:rPr>
          <w:color w:val="231F20"/>
          <w:spacing w:val="5"/>
        </w:rPr>
        <w:t xml:space="preserve">client </w:t>
      </w:r>
      <w:r>
        <w:rPr>
          <w:color w:val="231F20"/>
          <w:spacing w:val="4"/>
        </w:rPr>
        <w:t xml:space="preserve">is, what they </w:t>
      </w:r>
      <w:r>
        <w:rPr>
          <w:color w:val="231F20"/>
          <w:spacing w:val="6"/>
        </w:rPr>
        <w:t xml:space="preserve">know </w:t>
      </w:r>
      <w:r>
        <w:rPr>
          <w:color w:val="231F20"/>
        </w:rPr>
        <w:t xml:space="preserve">about their condition, what their </w:t>
      </w:r>
      <w:proofErr w:type="spellStart"/>
      <w:r>
        <w:rPr>
          <w:color w:val="231F20"/>
        </w:rPr>
        <w:t>abili</w:t>
      </w:r>
      <w:proofErr w:type="spellEnd"/>
      <w:r>
        <w:rPr>
          <w:color w:val="231F20"/>
        </w:rPr>
        <w:t>- 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I’ll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I’ll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variety of aids with me to see what they like and </w:t>
      </w:r>
      <w:r>
        <w:rPr>
          <w:color w:val="231F20"/>
          <w:spacing w:val="2"/>
        </w:rPr>
        <w:t xml:space="preserve">what they think will help </w:t>
      </w:r>
      <w:r>
        <w:rPr>
          <w:color w:val="231F20"/>
          <w:spacing w:val="3"/>
        </w:rPr>
        <w:t xml:space="preserve">them.” </w:t>
      </w:r>
      <w:r>
        <w:rPr>
          <w:color w:val="231F20"/>
        </w:rPr>
        <w:t>Some of</w:t>
      </w:r>
      <w:r>
        <w:rPr>
          <w:color w:val="231F20"/>
        </w:rPr>
        <w:t xml:space="preserve"> the aids available are as simple as magnifiers, with or without a light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at- </w:t>
      </w:r>
      <w:proofErr w:type="spellStart"/>
      <w:r>
        <w:rPr>
          <w:color w:val="231F20"/>
        </w:rPr>
        <w:t>tached</w:t>
      </w:r>
      <w:proofErr w:type="spellEnd"/>
      <w:r>
        <w:rPr>
          <w:color w:val="231F20"/>
        </w:rPr>
        <w:t>;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talking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calculators;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check-writing guides; timers and remotes with raised dots; or tactile dice and playing cards.</w:t>
      </w:r>
    </w:p>
    <w:p w14:paraId="78AF06EC" w14:textId="77777777" w:rsidR="00A138E9" w:rsidRDefault="00107C5A">
      <w:pPr>
        <w:pStyle w:val="BodyText"/>
        <w:spacing w:before="6" w:line="228" w:lineRule="auto"/>
        <w:ind w:right="40"/>
      </w:pPr>
      <w:r>
        <w:rPr>
          <w:color w:val="231F20"/>
        </w:rPr>
        <w:t xml:space="preserve">“I go in and do a home evaluation,” Harrell said. “I go </w:t>
      </w:r>
      <w:r>
        <w:rPr>
          <w:color w:val="231F20"/>
        </w:rPr>
        <w:t>room to room, and try to ask, like, can you work your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stove easily and safely? Most appliances are white,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black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gray,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lot of contrast in the controls. </w:t>
      </w:r>
      <w:r>
        <w:rPr>
          <w:color w:val="231F20"/>
          <w:spacing w:val="-8"/>
        </w:rPr>
        <w:t xml:space="preserve">You </w:t>
      </w:r>
      <w:r>
        <w:rPr>
          <w:color w:val="231F20"/>
        </w:rPr>
        <w:t>can use adaptive techniques like raised bumps or dots, make sure the lighting 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good.</w:t>
      </w:r>
    </w:p>
    <w:p w14:paraId="6DA97382" w14:textId="77777777" w:rsidR="00A138E9" w:rsidRDefault="00107C5A">
      <w:pPr>
        <w:pStyle w:val="BodyText"/>
        <w:spacing w:before="5" w:line="228" w:lineRule="auto"/>
        <w:ind w:right="42"/>
      </w:pPr>
      <w:r>
        <w:rPr>
          <w:color w:val="231F20"/>
        </w:rPr>
        <w:t>“I also look at fall prevention and whether a room is set up for ease 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use. If there are stairs, are they well-lighted? And with what kind of lights? </w:t>
      </w:r>
      <w:r>
        <w:rPr>
          <w:color w:val="231F20"/>
          <w:spacing w:val="-9"/>
        </w:rPr>
        <w:t xml:space="preserve">We </w:t>
      </w:r>
      <w:r>
        <w:rPr>
          <w:color w:val="231F20"/>
        </w:rPr>
        <w:t xml:space="preserve">rec- </w:t>
      </w:r>
      <w:proofErr w:type="spellStart"/>
      <w:r>
        <w:rPr>
          <w:color w:val="231F20"/>
        </w:rPr>
        <w:t>ommend</w:t>
      </w:r>
      <w:proofErr w:type="spellEnd"/>
      <w:r>
        <w:rPr>
          <w:color w:val="231F20"/>
        </w:rPr>
        <w:t xml:space="preserve"> wa</w:t>
      </w:r>
      <w:r>
        <w:rPr>
          <w:color w:val="231F20"/>
        </w:rPr>
        <w:t>rmer light bulbs for some applications, cooler for others.”</w:t>
      </w:r>
    </w:p>
    <w:p w14:paraId="18C13219" w14:textId="77777777" w:rsidR="00A138E9" w:rsidRDefault="00107C5A">
      <w:pPr>
        <w:pStyle w:val="BodyText"/>
        <w:spacing w:before="10" w:after="39"/>
        <w:ind w:left="0" w:firstLine="0"/>
        <w:jc w:val="left"/>
        <w:rPr>
          <w:sz w:val="8"/>
        </w:rPr>
      </w:pPr>
      <w:r>
        <w:br w:type="column"/>
      </w:r>
    </w:p>
    <w:p w14:paraId="46ABA3E7" w14:textId="43E9ED68" w:rsidR="00A138E9" w:rsidRDefault="00A138E9">
      <w:pPr>
        <w:pStyle w:val="BodyText"/>
        <w:ind w:right="-44" w:firstLine="0"/>
        <w:jc w:val="left"/>
        <w:rPr>
          <w:sz w:val="20"/>
        </w:rPr>
      </w:pPr>
    </w:p>
    <w:p w14:paraId="41BB9EF3" w14:textId="77777777" w:rsidR="00A138E9" w:rsidRDefault="00107C5A">
      <w:pPr>
        <w:spacing w:before="172"/>
        <w:ind w:left="120"/>
        <w:jc w:val="both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Michelle Harrell</w:t>
      </w:r>
    </w:p>
    <w:p w14:paraId="55CD956F" w14:textId="77777777" w:rsidR="00A138E9" w:rsidRDefault="00107C5A">
      <w:pPr>
        <w:pStyle w:val="BodyText"/>
        <w:spacing w:before="103" w:line="228" w:lineRule="auto"/>
        <w:ind w:right="40"/>
      </w:pPr>
      <w:r>
        <w:rPr>
          <w:color w:val="231F20"/>
        </w:rPr>
        <w:t xml:space="preserve">“There are adaptive techniques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 xml:space="preserve">all sorts of things, like pouring hot </w:t>
      </w:r>
      <w:proofErr w:type="spellStart"/>
      <w:r>
        <w:rPr>
          <w:color w:val="231F20"/>
        </w:rPr>
        <w:t>liq</w:t>
      </w:r>
      <w:proofErr w:type="spellEnd"/>
      <w:r>
        <w:rPr>
          <w:color w:val="231F20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uids</w:t>
      </w:r>
      <w:proofErr w:type="spellEnd"/>
      <w:r>
        <w:rPr>
          <w:color w:val="231F20"/>
        </w:rPr>
        <w:t xml:space="preserve">. I try to help the person put those </w:t>
      </w:r>
      <w:r>
        <w:rPr>
          <w:color w:val="231F20"/>
          <w:spacing w:val="6"/>
        </w:rPr>
        <w:t xml:space="preserve">techniques </w:t>
      </w:r>
      <w:r>
        <w:rPr>
          <w:color w:val="231F20"/>
          <w:spacing w:val="5"/>
        </w:rPr>
        <w:t xml:space="preserve">into their daily </w:t>
      </w:r>
      <w:r>
        <w:rPr>
          <w:color w:val="231F20"/>
          <w:spacing w:val="7"/>
        </w:rPr>
        <w:t xml:space="preserve">routine.” </w:t>
      </w:r>
      <w:r>
        <w:rPr>
          <w:color w:val="231F20"/>
        </w:rPr>
        <w:t>One of the most troubling things about low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there’s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one-size-fits- all solution for 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clients.</w:t>
      </w:r>
    </w:p>
    <w:p w14:paraId="4AEAB644" w14:textId="77777777" w:rsidR="00A138E9" w:rsidRDefault="00107C5A">
      <w:pPr>
        <w:pStyle w:val="BodyText"/>
        <w:spacing w:before="4" w:line="228" w:lineRule="auto"/>
        <w:ind w:right="46"/>
      </w:pPr>
      <w:proofErr w:type="spellStart"/>
      <w:r>
        <w:rPr>
          <w:color w:val="231F20"/>
        </w:rPr>
        <w:t>“Every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different,” Harrell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said.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might not be right 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another.”</w:t>
      </w:r>
    </w:p>
    <w:p w14:paraId="295F1A9B" w14:textId="77777777" w:rsidR="00A138E9" w:rsidRDefault="00107C5A">
      <w:pPr>
        <w:pStyle w:val="BodyText"/>
        <w:spacing w:before="2" w:line="228" w:lineRule="auto"/>
        <w:ind w:left="577" w:right="44" w:firstLine="40"/>
      </w:pP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Society hopes more </w:t>
      </w:r>
      <w:r>
        <w:rPr>
          <w:color w:val="231F20"/>
          <w:spacing w:val="3"/>
        </w:rPr>
        <w:t xml:space="preserve">county </w:t>
      </w:r>
      <w:r>
        <w:rPr>
          <w:color w:val="231F20"/>
        </w:rPr>
        <w:t>residents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</w:p>
    <w:p w14:paraId="408C8639" w14:textId="77777777" w:rsidR="00A138E9" w:rsidRDefault="00107C5A">
      <w:pPr>
        <w:pStyle w:val="BodyText"/>
        <w:spacing w:line="227" w:lineRule="exact"/>
        <w:ind w:left="757" w:firstLine="0"/>
      </w:pPr>
      <w:r>
        <w:rPr>
          <w:color w:val="231F20"/>
        </w:rPr>
        <w:t xml:space="preserve">programs it </w:t>
      </w:r>
      <w:r>
        <w:rPr>
          <w:color w:val="231F20"/>
        </w:rPr>
        <w:t>offers.</w:t>
      </w:r>
    </w:p>
    <w:p w14:paraId="6A061158" w14:textId="77777777" w:rsidR="00A138E9" w:rsidRDefault="00107C5A">
      <w:pPr>
        <w:pStyle w:val="BodyText"/>
        <w:spacing w:before="4" w:line="228" w:lineRule="auto"/>
        <w:ind w:left="997" w:right="43" w:firstLine="260"/>
        <w:jc w:val="right"/>
      </w:pPr>
      <w:proofErr w:type="spellStart"/>
      <w:r>
        <w:rPr>
          <w:color w:val="231F20"/>
          <w:spacing w:val="-3"/>
        </w:rPr>
        <w:t>“Anybody</w:t>
      </w:r>
      <w:proofErr w:type="spellEnd"/>
      <w:r>
        <w:rPr>
          <w:color w:val="231F20"/>
          <w:spacing w:val="-3"/>
        </w:rPr>
        <w:t xml:space="preserve"> will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quali</w:t>
      </w:r>
      <w:r>
        <w:rPr>
          <w:color w:val="231F20"/>
          <w:spacing w:val="-3"/>
        </w:rPr>
        <w:t>fy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who </w:t>
      </w:r>
      <w:r>
        <w:rPr>
          <w:color w:val="231F20"/>
        </w:rPr>
        <w:t xml:space="preserve">is </w:t>
      </w:r>
      <w:r>
        <w:rPr>
          <w:color w:val="231F20"/>
          <w:spacing w:val="2"/>
        </w:rPr>
        <w:t>diagnosed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legally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3"/>
        </w:rPr>
        <w:t xml:space="preserve">blind,” </w:t>
      </w:r>
      <w:r>
        <w:rPr>
          <w:color w:val="231F20"/>
        </w:rPr>
        <w:t xml:space="preserve">Harrell said. </w:t>
      </w:r>
      <w:r>
        <w:rPr>
          <w:color w:val="231F20"/>
          <w:spacing w:val="-6"/>
        </w:rPr>
        <w:t>“We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trying to reach out to some 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</w:p>
    <w:p w14:paraId="05D4589B" w14:textId="77777777" w:rsidR="00A138E9" w:rsidRDefault="00107C5A">
      <w:pPr>
        <w:pStyle w:val="BodyText"/>
        <w:spacing w:before="2" w:line="228" w:lineRule="auto"/>
        <w:ind w:left="1257" w:right="38" w:hanging="40"/>
        <w:jc w:val="right"/>
      </w:pPr>
      <w:r>
        <w:rPr>
          <w:color w:val="231F20"/>
          <w:spacing w:val="6"/>
        </w:rPr>
        <w:t xml:space="preserve">optometry </w:t>
      </w:r>
      <w:r>
        <w:rPr>
          <w:color w:val="231F20"/>
          <w:spacing w:val="5"/>
        </w:rPr>
        <w:t>offices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7"/>
        </w:rPr>
        <w:t xml:space="preserve">the </w:t>
      </w:r>
      <w:r>
        <w:rPr>
          <w:color w:val="231F20"/>
        </w:rPr>
        <w:t>area so they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we’re here and we 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referrals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2"/>
        </w:rPr>
        <w:t>going.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  <w:spacing w:val="2"/>
        </w:rPr>
        <w:t>Eventu</w:t>
      </w:r>
      <w:proofErr w:type="spellEnd"/>
      <w:r>
        <w:rPr>
          <w:color w:val="231F20"/>
          <w:spacing w:val="2"/>
        </w:rPr>
        <w:t>-</w:t>
      </w:r>
      <w:r>
        <w:rPr>
          <w:color w:val="231F20"/>
        </w:rPr>
        <w:t xml:space="preserve"> ally we 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con- </w:t>
      </w:r>
      <w:proofErr w:type="spellStart"/>
      <w:r>
        <w:rPr>
          <w:color w:val="231F20"/>
          <w:spacing w:val="4"/>
        </w:rPr>
        <w:t>tacts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  <w:spacing w:val="4"/>
        </w:rPr>
        <w:t>through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4"/>
        </w:rPr>
        <w:t>hospitals</w:t>
      </w:r>
      <w:r>
        <w:rPr>
          <w:color w:val="231F20"/>
        </w:rPr>
        <w:t xml:space="preserve"> 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skilled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facilities.”</w:t>
      </w:r>
    </w:p>
    <w:p w14:paraId="3E57DA8C" w14:textId="77777777" w:rsidR="00A138E9" w:rsidRDefault="00107C5A">
      <w:pPr>
        <w:pStyle w:val="BodyText"/>
        <w:spacing w:before="4" w:line="228" w:lineRule="auto"/>
        <w:ind w:left="1477" w:right="46" w:firstLine="340"/>
      </w:pPr>
      <w:r>
        <w:rPr>
          <w:color w:val="231F20"/>
          <w:spacing w:val="16"/>
        </w:rPr>
        <w:t xml:space="preserve">Financial </w:t>
      </w:r>
      <w:r>
        <w:rPr>
          <w:color w:val="231F20"/>
          <w:spacing w:val="12"/>
        </w:rPr>
        <w:t xml:space="preserve">aid </w:t>
      </w:r>
      <w:r>
        <w:rPr>
          <w:color w:val="231F20"/>
          <w:spacing w:val="9"/>
        </w:rPr>
        <w:t xml:space="preserve">is </w:t>
      </w:r>
      <w:r>
        <w:rPr>
          <w:color w:val="231F20"/>
        </w:rPr>
        <w:t>available for many cli-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4"/>
        </w:rPr>
        <w:t>ents</w:t>
      </w:r>
      <w:proofErr w:type="spellEnd"/>
      <w:r>
        <w:rPr>
          <w:color w:val="231F20"/>
          <w:spacing w:val="4"/>
        </w:rPr>
        <w:t xml:space="preserve">,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and  many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3"/>
        </w:rPr>
        <w:t>insur</w:t>
      </w:r>
      <w:proofErr w:type="spellEnd"/>
      <w:r>
        <w:rPr>
          <w:color w:val="231F20"/>
          <w:spacing w:val="3"/>
        </w:rPr>
        <w:t>-</w:t>
      </w:r>
    </w:p>
    <w:p w14:paraId="4B67F517" w14:textId="77777777" w:rsidR="00A138E9" w:rsidRDefault="00107C5A">
      <w:pPr>
        <w:pStyle w:val="BodyText"/>
        <w:spacing w:before="2" w:line="228" w:lineRule="auto"/>
        <w:ind w:right="48" w:firstLine="0"/>
      </w:pPr>
      <w:proofErr w:type="spellStart"/>
      <w:r>
        <w:rPr>
          <w:color w:val="231F20"/>
        </w:rPr>
        <w:t>ance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Harrell’s </w:t>
      </w:r>
      <w:r>
        <w:rPr>
          <w:color w:val="231F20"/>
        </w:rPr>
        <w:t>visit.</w:t>
      </w:r>
    </w:p>
    <w:p w14:paraId="6E325117" w14:textId="77777777" w:rsidR="00A138E9" w:rsidRDefault="00107C5A">
      <w:pPr>
        <w:pStyle w:val="BodyText"/>
        <w:spacing w:line="227" w:lineRule="exact"/>
        <w:ind w:left="0" w:right="46" w:firstLine="0"/>
        <w:jc w:val="right"/>
      </w:pPr>
      <w:r>
        <w:rPr>
          <w:color w:val="231F20"/>
          <w:spacing w:val="6"/>
        </w:rPr>
        <w:t xml:space="preserve">“Depending  </w:t>
      </w:r>
      <w:r>
        <w:rPr>
          <w:color w:val="231F20"/>
          <w:spacing w:val="3"/>
        </w:rPr>
        <w:t xml:space="preserve">on  </w:t>
      </w:r>
      <w:r>
        <w:rPr>
          <w:color w:val="231F20"/>
          <w:spacing w:val="4"/>
        </w:rPr>
        <w:t xml:space="preserve">the  </w:t>
      </w:r>
      <w:r>
        <w:rPr>
          <w:color w:val="231F20"/>
          <w:spacing w:val="6"/>
        </w:rPr>
        <w:t>insurance,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it</w:t>
      </w:r>
    </w:p>
    <w:p w14:paraId="1B5DC21D" w14:textId="77777777" w:rsidR="00A138E9" w:rsidRDefault="00107C5A">
      <w:pPr>
        <w:pStyle w:val="BodyText"/>
        <w:spacing w:line="236" w:lineRule="exact"/>
        <w:ind w:left="0" w:right="46" w:firstLine="0"/>
        <w:jc w:val="right"/>
      </w:pPr>
      <w:r>
        <w:rPr>
          <w:color w:val="231F20"/>
        </w:rPr>
        <w:t>would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office</w:t>
      </w:r>
    </w:p>
    <w:p w14:paraId="76EC9598" w14:textId="77777777" w:rsidR="00A138E9" w:rsidRDefault="00A138E9">
      <w:pPr>
        <w:pStyle w:val="BodyText"/>
        <w:spacing w:before="8" w:after="1"/>
        <w:ind w:left="0" w:firstLine="0"/>
        <w:jc w:val="left"/>
        <w:rPr>
          <w:sz w:val="24"/>
        </w:rPr>
      </w:pPr>
    </w:p>
    <w:p w14:paraId="6D33D7DC" w14:textId="68D43C8B" w:rsidR="00A138E9" w:rsidRDefault="00A138E9">
      <w:pPr>
        <w:pStyle w:val="BodyText"/>
        <w:ind w:left="127" w:right="-58" w:firstLine="0"/>
        <w:jc w:val="left"/>
        <w:rPr>
          <w:sz w:val="20"/>
        </w:rPr>
      </w:pPr>
    </w:p>
    <w:p w14:paraId="78ED05A2" w14:textId="77777777" w:rsidR="00A138E9" w:rsidRDefault="00107C5A">
      <w:pPr>
        <w:pStyle w:val="BodyText"/>
        <w:spacing w:before="91" w:line="236" w:lineRule="exact"/>
        <w:ind w:firstLine="0"/>
      </w:pPr>
      <w:r>
        <w:br w:type="column"/>
      </w:r>
      <w:r>
        <w:rPr>
          <w:color w:val="231F20"/>
        </w:rPr>
        <w:t>visit,” she said.</w:t>
      </w:r>
    </w:p>
    <w:p w14:paraId="37FE1BA7" w14:textId="77777777" w:rsidR="00A138E9" w:rsidRDefault="00107C5A">
      <w:pPr>
        <w:pStyle w:val="BodyText"/>
        <w:spacing w:before="4" w:line="228" w:lineRule="auto"/>
        <w:ind w:right="43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specialists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who offer orientation and mobility training at the Brentwood location, with trans- </w:t>
      </w:r>
      <w:proofErr w:type="spellStart"/>
      <w:r>
        <w:rPr>
          <w:color w:val="231F20"/>
        </w:rPr>
        <w:t>portation</w:t>
      </w:r>
      <w:proofErr w:type="spellEnd"/>
      <w:r>
        <w:rPr>
          <w:color w:val="231F20"/>
        </w:rPr>
        <w:t xml:space="preserve"> available to Jefferson County residents on a limited basis.</w:t>
      </w:r>
    </w:p>
    <w:p w14:paraId="2A779CA0" w14:textId="77777777" w:rsidR="00A138E9" w:rsidRDefault="00107C5A">
      <w:pPr>
        <w:pStyle w:val="BodyText"/>
        <w:spacing w:before="3" w:line="228" w:lineRule="auto"/>
        <w:ind w:right="38"/>
      </w:pPr>
      <w:r>
        <w:rPr>
          <w:color w:val="231F20"/>
        </w:rPr>
        <w:t>“I know they re</w:t>
      </w:r>
      <w:r>
        <w:rPr>
          <w:color w:val="231F20"/>
        </w:rPr>
        <w:t>cently hired a driver for this area,” Harrell said. “People should call in for availability.”</w:t>
      </w:r>
    </w:p>
    <w:p w14:paraId="49C0807D" w14:textId="77777777" w:rsidR="00A138E9" w:rsidRDefault="00107C5A">
      <w:pPr>
        <w:pStyle w:val="BodyText"/>
        <w:spacing w:before="2" w:line="228" w:lineRule="auto"/>
        <w:ind w:right="45"/>
      </w:pPr>
      <w:r>
        <w:rPr>
          <w:color w:val="231F20"/>
        </w:rPr>
        <w:t>Harrell said she hopes her program can expand.</w:t>
      </w:r>
    </w:p>
    <w:p w14:paraId="790E177E" w14:textId="77777777" w:rsidR="00A138E9" w:rsidRDefault="00107C5A">
      <w:pPr>
        <w:pStyle w:val="BodyText"/>
        <w:spacing w:before="1" w:line="228" w:lineRule="auto"/>
        <w:ind w:right="43"/>
      </w:pPr>
      <w:r>
        <w:rPr>
          <w:color w:val="231F20"/>
          <w:spacing w:val="-3"/>
        </w:rPr>
        <w:t xml:space="preserve">“It’s </w:t>
      </w:r>
      <w:r>
        <w:rPr>
          <w:color w:val="231F20"/>
        </w:rPr>
        <w:t>still in the beginning stages. I hope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this,” she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said.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“Helping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what’s </w:t>
      </w:r>
      <w:r>
        <w:rPr>
          <w:color w:val="231F20"/>
        </w:rPr>
        <w:t>available in the way of adaptive techniques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them 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do, and that 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everyone.”</w:t>
      </w:r>
    </w:p>
    <w:p w14:paraId="2CA8460B" w14:textId="77777777" w:rsidR="00A138E9" w:rsidRDefault="00A138E9">
      <w:pPr>
        <w:pStyle w:val="BodyText"/>
        <w:ind w:left="0" w:firstLine="0"/>
        <w:jc w:val="left"/>
        <w:rPr>
          <w:sz w:val="22"/>
        </w:rPr>
      </w:pPr>
    </w:p>
    <w:p w14:paraId="4E93E4D8" w14:textId="77777777" w:rsidR="00A138E9" w:rsidRDefault="00107C5A">
      <w:pPr>
        <w:pStyle w:val="Heading2"/>
        <w:jc w:val="both"/>
      </w:pPr>
      <w:r>
        <w:rPr>
          <w:color w:val="231F20"/>
        </w:rPr>
        <w:t>What is low vision?</w:t>
      </w:r>
    </w:p>
    <w:p w14:paraId="1ABF0BF0" w14:textId="77777777" w:rsidR="00A138E9" w:rsidRDefault="00107C5A">
      <w:pPr>
        <w:pStyle w:val="BodyText"/>
        <w:spacing w:before="166" w:line="228" w:lineRule="auto"/>
        <w:ind w:right="43"/>
      </w:pPr>
      <w:r>
        <w:rPr>
          <w:color w:val="231F20"/>
        </w:rPr>
        <w:t xml:space="preserve">“Low vision” refers to people </w:t>
      </w:r>
      <w:r>
        <w:rPr>
          <w:color w:val="231F20"/>
          <w:spacing w:val="-5"/>
        </w:rPr>
        <w:t xml:space="preserve">who </w:t>
      </w:r>
      <w:r>
        <w:rPr>
          <w:color w:val="231F20"/>
        </w:rPr>
        <w:t xml:space="preserve">have trouble performing everyday ac- </w:t>
      </w:r>
      <w:proofErr w:type="spellStart"/>
      <w:r>
        <w:rPr>
          <w:color w:val="231F20"/>
        </w:rPr>
        <w:t>tivities</w:t>
      </w:r>
      <w:proofErr w:type="spellEnd"/>
      <w:r>
        <w:rPr>
          <w:color w:val="231F20"/>
        </w:rPr>
        <w:t xml:space="preserve">. It is often caused by conditions such as macular degeneration, diabetic </w:t>
      </w:r>
      <w:proofErr w:type="gramStart"/>
      <w:r>
        <w:rPr>
          <w:color w:val="231F20"/>
        </w:rPr>
        <w:t>retinopathy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glaucoma,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cannot easily be remedied with glasses, contact lenses, medication or </w:t>
      </w:r>
      <w:r>
        <w:rPr>
          <w:color w:val="231F20"/>
          <w:spacing w:val="-3"/>
        </w:rPr>
        <w:t>surgery.</w:t>
      </w:r>
    </w:p>
    <w:p w14:paraId="2E39A505" w14:textId="77777777" w:rsidR="00A138E9" w:rsidRDefault="00107C5A">
      <w:pPr>
        <w:pStyle w:val="BodyText"/>
        <w:spacing w:before="4" w:line="228" w:lineRule="auto"/>
        <w:ind w:right="43"/>
      </w:pPr>
      <w:r>
        <w:rPr>
          <w:color w:val="231F20"/>
          <w:spacing w:val="-6"/>
        </w:rPr>
        <w:t xml:space="preserve">“We </w:t>
      </w:r>
      <w:r>
        <w:rPr>
          <w:color w:val="231F20"/>
        </w:rPr>
        <w:t>see a few more rare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</w:t>
      </w:r>
      <w:r>
        <w:rPr>
          <w:color w:val="231F20"/>
        </w:rPr>
        <w:t xml:space="preserve">nditions, like retinitis pigmentosa, but mostly </w:t>
      </w:r>
      <w:r>
        <w:rPr>
          <w:color w:val="231F20"/>
          <w:spacing w:val="-6"/>
        </w:rPr>
        <w:t xml:space="preserve">it’s </w:t>
      </w:r>
      <w:r>
        <w:rPr>
          <w:color w:val="231F20"/>
        </w:rPr>
        <w:t>age-related conditions,” Harrell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said.</w:t>
      </w:r>
    </w:p>
    <w:p w14:paraId="747C7872" w14:textId="77777777" w:rsidR="00A138E9" w:rsidRDefault="00107C5A">
      <w:pPr>
        <w:pStyle w:val="BodyText"/>
        <w:spacing w:line="228" w:lineRule="exact"/>
        <w:ind w:left="477" w:firstLine="0"/>
      </w:pPr>
      <w:r>
        <w:rPr>
          <w:color w:val="231F20"/>
        </w:rPr>
        <w:t>There are four types of low vision:</w:t>
      </w:r>
    </w:p>
    <w:p w14:paraId="6625A021" w14:textId="31238B32" w:rsidR="00A138E9" w:rsidRDefault="00107C5A">
      <w:pPr>
        <w:pStyle w:val="ListParagraph"/>
        <w:numPr>
          <w:ilvl w:val="0"/>
          <w:numId w:val="1"/>
        </w:numPr>
        <w:tabs>
          <w:tab w:val="left" w:pos="683"/>
        </w:tabs>
        <w:spacing w:line="236" w:lineRule="exact"/>
        <w:ind w:left="682" w:hanging="206"/>
        <w:rPr>
          <w:sz w:val="21"/>
        </w:rPr>
      </w:pPr>
      <w:r>
        <w:rPr>
          <w:color w:val="231F20"/>
          <w:sz w:val="21"/>
        </w:rPr>
        <w:t>Central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vision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loss,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being</w:t>
      </w:r>
    </w:p>
    <w:p w14:paraId="4C7CEF6C" w14:textId="77777777" w:rsidR="00A138E9" w:rsidRDefault="00107C5A">
      <w:pPr>
        <w:pStyle w:val="BodyText"/>
        <w:spacing w:before="101" w:line="228" w:lineRule="auto"/>
        <w:ind w:right="102" w:firstLine="0"/>
      </w:pPr>
      <w:r>
        <w:br w:type="column"/>
      </w:r>
      <w:r>
        <w:rPr>
          <w:color w:val="231F20"/>
        </w:rPr>
        <w:t xml:space="preserve">able to see things in the center of the visual field, often caused by macular </w:t>
      </w:r>
      <w:proofErr w:type="gramStart"/>
      <w:r>
        <w:rPr>
          <w:color w:val="231F20"/>
        </w:rPr>
        <w:t>degeneration;</w:t>
      </w:r>
      <w:proofErr w:type="gramEnd"/>
    </w:p>
    <w:p w14:paraId="6FF9EF7A" w14:textId="77777777" w:rsidR="00A138E9" w:rsidRDefault="00107C5A">
      <w:pPr>
        <w:pStyle w:val="ListParagraph"/>
        <w:numPr>
          <w:ilvl w:val="0"/>
          <w:numId w:val="1"/>
        </w:numPr>
        <w:tabs>
          <w:tab w:val="left" w:pos="644"/>
        </w:tabs>
        <w:spacing w:before="1" w:line="228" w:lineRule="auto"/>
        <w:ind w:right="105" w:firstLine="360"/>
        <w:rPr>
          <w:sz w:val="21"/>
        </w:rPr>
      </w:pPr>
      <w:r>
        <w:rPr>
          <w:color w:val="231F20"/>
          <w:sz w:val="21"/>
        </w:rPr>
        <w:t>Peripheral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vision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loss,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 xml:space="preserve">being able to see things out of the corners </w:t>
      </w:r>
      <w:r>
        <w:rPr>
          <w:color w:val="231F20"/>
          <w:spacing w:val="-7"/>
          <w:sz w:val="21"/>
        </w:rPr>
        <w:t xml:space="preserve">of </w:t>
      </w:r>
      <w:r>
        <w:rPr>
          <w:color w:val="231F20"/>
          <w:sz w:val="21"/>
        </w:rPr>
        <w:t>the eyes, caused by glaucoma, diabetic retinopathy or even</w:t>
      </w:r>
      <w:r>
        <w:rPr>
          <w:color w:val="231F20"/>
          <w:spacing w:val="-1"/>
          <w:sz w:val="21"/>
        </w:rPr>
        <w:t xml:space="preserve"> </w:t>
      </w:r>
      <w:proofErr w:type="gramStart"/>
      <w:r>
        <w:rPr>
          <w:color w:val="231F20"/>
          <w:sz w:val="21"/>
        </w:rPr>
        <w:t>stroke;</w:t>
      </w:r>
      <w:proofErr w:type="gramEnd"/>
    </w:p>
    <w:p w14:paraId="62651514" w14:textId="77777777" w:rsidR="00A138E9" w:rsidRDefault="00107C5A">
      <w:pPr>
        <w:pStyle w:val="ListParagraph"/>
        <w:numPr>
          <w:ilvl w:val="0"/>
          <w:numId w:val="1"/>
        </w:numPr>
        <w:tabs>
          <w:tab w:val="left" w:pos="686"/>
        </w:tabs>
        <w:spacing w:before="3" w:line="228" w:lineRule="auto"/>
        <w:ind w:right="104" w:firstLine="360"/>
        <w:rPr>
          <w:sz w:val="21"/>
        </w:rPr>
      </w:pPr>
      <w:r>
        <w:rPr>
          <w:color w:val="231F20"/>
          <w:sz w:val="21"/>
        </w:rPr>
        <w:t xml:space="preserve">Night blindness, or the inability to see in low light, caused by damage </w:t>
      </w:r>
      <w:r>
        <w:rPr>
          <w:color w:val="231F20"/>
          <w:spacing w:val="-6"/>
          <w:sz w:val="21"/>
        </w:rPr>
        <w:t xml:space="preserve">or </w:t>
      </w:r>
      <w:r>
        <w:rPr>
          <w:color w:val="231F20"/>
          <w:sz w:val="21"/>
        </w:rPr>
        <w:t xml:space="preserve">malformation to the </w:t>
      </w:r>
      <w:r>
        <w:rPr>
          <w:color w:val="231F20"/>
          <w:spacing w:val="-3"/>
          <w:sz w:val="21"/>
        </w:rPr>
        <w:t xml:space="preserve">eye’s </w:t>
      </w:r>
      <w:r>
        <w:rPr>
          <w:color w:val="231F20"/>
          <w:sz w:val="21"/>
        </w:rPr>
        <w:t xml:space="preserve">rod cells </w:t>
      </w:r>
      <w:r>
        <w:rPr>
          <w:color w:val="231F20"/>
          <w:spacing w:val="-3"/>
          <w:sz w:val="21"/>
        </w:rPr>
        <w:t xml:space="preserve">from </w:t>
      </w:r>
      <w:r>
        <w:rPr>
          <w:color w:val="231F20"/>
          <w:sz w:val="21"/>
        </w:rPr>
        <w:t>conditions such as retinitis</w:t>
      </w:r>
      <w:r>
        <w:rPr>
          <w:color w:val="231F20"/>
          <w:spacing w:val="-4"/>
          <w:sz w:val="21"/>
        </w:rPr>
        <w:t xml:space="preserve"> </w:t>
      </w:r>
      <w:proofErr w:type="gramStart"/>
      <w:r>
        <w:rPr>
          <w:color w:val="231F20"/>
          <w:sz w:val="21"/>
        </w:rPr>
        <w:t>pigmentosa;</w:t>
      </w:r>
      <w:proofErr w:type="gramEnd"/>
    </w:p>
    <w:p w14:paraId="5AE6808C" w14:textId="77777777" w:rsidR="00A138E9" w:rsidRDefault="00107C5A">
      <w:pPr>
        <w:pStyle w:val="ListParagraph"/>
        <w:numPr>
          <w:ilvl w:val="0"/>
          <w:numId w:val="1"/>
        </w:numPr>
        <w:tabs>
          <w:tab w:val="left" w:pos="666"/>
        </w:tabs>
        <w:spacing w:line="228" w:lineRule="exact"/>
        <w:ind w:left="665" w:hanging="189"/>
        <w:rPr>
          <w:sz w:val="21"/>
        </w:rPr>
      </w:pPr>
      <w:r>
        <w:rPr>
          <w:color w:val="231F20"/>
          <w:sz w:val="21"/>
        </w:rPr>
        <w:t>Blurry or hazy vision,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sometimes</w:t>
      </w:r>
    </w:p>
    <w:p w14:paraId="57DE645B" w14:textId="77777777" w:rsidR="00A138E9" w:rsidRDefault="00107C5A">
      <w:pPr>
        <w:pStyle w:val="BodyText"/>
        <w:spacing w:line="230" w:lineRule="exact"/>
        <w:ind w:firstLine="0"/>
      </w:pPr>
      <w:r>
        <w:rPr>
          <w:color w:val="231F20"/>
        </w:rPr>
        <w:t>caused by cataracts.</w:t>
      </w:r>
    </w:p>
    <w:p w14:paraId="09BCEDAC" w14:textId="77777777" w:rsidR="00A138E9" w:rsidRDefault="00107C5A">
      <w:pPr>
        <w:pStyle w:val="BodyText"/>
        <w:spacing w:before="4" w:line="228" w:lineRule="auto"/>
        <w:ind w:right="102"/>
        <w:jc w:val="right"/>
      </w:pPr>
      <w:r>
        <w:rPr>
          <w:color w:val="231F20"/>
        </w:rPr>
        <w:t>Sufferers may 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trouble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reading, they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freq</w:t>
      </w:r>
      <w:r>
        <w:rPr>
          <w:color w:val="231F20"/>
        </w:rPr>
        <w:t>uently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driving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test</w:t>
      </w:r>
      <w:r>
        <w:rPr>
          <w:color w:val="231F20"/>
        </w:rPr>
        <w:t xml:space="preserve"> and they struggle with seeing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TV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 computer screens 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recognizing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faces. “‘Low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vision’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pretty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broad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 xml:space="preserve">term,” </w:t>
      </w:r>
      <w:r>
        <w:rPr>
          <w:color w:val="231F20"/>
        </w:rPr>
        <w:t>Harrell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said.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“Some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barely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 xml:space="preserve">see </w:t>
      </w:r>
      <w:r>
        <w:rPr>
          <w:color w:val="231F20"/>
        </w:rPr>
        <w:t>shadows;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comes in the </w:t>
      </w:r>
      <w:r>
        <w:rPr>
          <w:color w:val="231F20"/>
          <w:spacing w:val="2"/>
        </w:rPr>
        <w:t xml:space="preserve">room </w:t>
      </w:r>
      <w:r>
        <w:rPr>
          <w:color w:val="231F20"/>
        </w:rPr>
        <w:t xml:space="preserve">but that’s </w:t>
      </w:r>
      <w:r>
        <w:rPr>
          <w:color w:val="231F20"/>
          <w:spacing w:val="2"/>
        </w:rPr>
        <w:t>all. Others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3"/>
        </w:rPr>
        <w:t xml:space="preserve">can </w:t>
      </w:r>
      <w:r>
        <w:rPr>
          <w:color w:val="231F20"/>
        </w:rPr>
        <w:t>see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better.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anyone </w:t>
      </w:r>
      <w:proofErr w:type="gramStart"/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compensatory</w:t>
      </w:r>
    </w:p>
    <w:p w14:paraId="2FF6A791" w14:textId="77777777" w:rsidR="00A138E9" w:rsidRDefault="00107C5A">
      <w:pPr>
        <w:pStyle w:val="BodyText"/>
        <w:spacing w:line="232" w:lineRule="exact"/>
        <w:ind w:firstLine="0"/>
        <w:jc w:val="left"/>
      </w:pPr>
      <w:r>
        <w:rPr>
          <w:color w:val="231F20"/>
        </w:rPr>
        <w:t>strategies.”</w:t>
      </w:r>
    </w:p>
    <w:p w14:paraId="2487357A" w14:textId="77777777" w:rsidR="00A138E9" w:rsidRDefault="00107C5A">
      <w:pPr>
        <w:pStyle w:val="BodyText"/>
        <w:spacing w:before="4" w:line="228" w:lineRule="auto"/>
        <w:ind w:right="104"/>
      </w:pPr>
      <w:r>
        <w:rPr>
          <w:color w:val="231F20"/>
        </w:rPr>
        <w:t>Harrell said zeroing in on the best approach can be problematic.</w:t>
      </w:r>
    </w:p>
    <w:p w14:paraId="721B4DF4" w14:textId="77777777" w:rsidR="00A138E9" w:rsidRDefault="00107C5A">
      <w:pPr>
        <w:pStyle w:val="BodyText"/>
        <w:spacing w:before="1" w:line="228" w:lineRule="auto"/>
        <w:ind w:right="105"/>
      </w:pPr>
      <w:r>
        <w:rPr>
          <w:color w:val="231F20"/>
          <w:spacing w:val="-4"/>
        </w:rPr>
        <w:t>“Vision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varies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person,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patience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out </w:t>
      </w:r>
      <w:r>
        <w:rPr>
          <w:color w:val="231F20"/>
        </w:rPr>
        <w:t>what works best 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them.”</w:t>
      </w:r>
    </w:p>
    <w:p w14:paraId="1C8A722B" w14:textId="77777777" w:rsidR="00A138E9" w:rsidRDefault="00107C5A">
      <w:pPr>
        <w:pStyle w:val="BodyText"/>
        <w:spacing w:before="2" w:line="228" w:lineRule="auto"/>
        <w:ind w:right="105"/>
      </w:pPr>
      <w:r>
        <w:rPr>
          <w:color w:val="231F20"/>
        </w:rPr>
        <w:t>For further information on St.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Louis Society for the Blind and Visually Im- paired call 314-968-9000 or visit their website 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slsbvi.org.</w:t>
      </w:r>
    </w:p>
    <w:sectPr w:rsidR="00A138E9">
      <w:type w:val="continuous"/>
      <w:pgSz w:w="15120" w:h="19660"/>
      <w:pgMar w:top="100" w:right="0" w:bottom="0" w:left="480" w:header="720" w:footer="720" w:gutter="0"/>
      <w:cols w:num="4" w:space="720" w:equalWidth="0">
        <w:col w:w="3525" w:space="154"/>
        <w:col w:w="3527" w:space="153"/>
        <w:col w:w="3541" w:space="138"/>
        <w:col w:w="36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5E8E"/>
    <w:multiLevelType w:val="hybridMultilevel"/>
    <w:tmpl w:val="87C2AB2C"/>
    <w:lvl w:ilvl="0" w:tplc="2C2C1D42">
      <w:numFmt w:val="bullet"/>
      <w:lvlText w:val="•"/>
      <w:lvlJc w:val="left"/>
      <w:pPr>
        <w:ind w:left="842" w:hanging="112"/>
      </w:pPr>
      <w:rPr>
        <w:rFonts w:ascii="Arial" w:eastAsia="Arial" w:hAnsi="Arial" w:cs="Arial" w:hint="default"/>
        <w:b/>
        <w:bCs/>
        <w:color w:val="231F20"/>
        <w:w w:val="110"/>
        <w:sz w:val="18"/>
        <w:szCs w:val="18"/>
        <w:lang w:val="en-US" w:eastAsia="en-US" w:bidi="en-US"/>
      </w:rPr>
    </w:lvl>
    <w:lvl w:ilvl="1" w:tplc="D9226C62">
      <w:numFmt w:val="bullet"/>
      <w:lvlText w:val="•"/>
      <w:lvlJc w:val="left"/>
      <w:pPr>
        <w:ind w:left="1172" w:hanging="112"/>
      </w:pPr>
      <w:rPr>
        <w:rFonts w:ascii="Arial" w:eastAsia="Arial" w:hAnsi="Arial" w:cs="Arial" w:hint="default"/>
        <w:b/>
        <w:bCs/>
        <w:color w:val="231F20"/>
        <w:w w:val="110"/>
        <w:sz w:val="18"/>
        <w:szCs w:val="18"/>
        <w:lang w:val="en-US" w:eastAsia="en-US" w:bidi="en-US"/>
      </w:rPr>
    </w:lvl>
    <w:lvl w:ilvl="2" w:tplc="697AF670">
      <w:numFmt w:val="bullet"/>
      <w:lvlText w:val="•"/>
      <w:lvlJc w:val="left"/>
      <w:pPr>
        <w:ind w:left="1427" w:hanging="112"/>
      </w:pPr>
      <w:rPr>
        <w:rFonts w:hint="default"/>
        <w:lang w:val="en-US" w:eastAsia="en-US" w:bidi="en-US"/>
      </w:rPr>
    </w:lvl>
    <w:lvl w:ilvl="3" w:tplc="E50EF2F6">
      <w:numFmt w:val="bullet"/>
      <w:lvlText w:val="•"/>
      <w:lvlJc w:val="left"/>
      <w:pPr>
        <w:ind w:left="1674" w:hanging="112"/>
      </w:pPr>
      <w:rPr>
        <w:rFonts w:hint="default"/>
        <w:lang w:val="en-US" w:eastAsia="en-US" w:bidi="en-US"/>
      </w:rPr>
    </w:lvl>
    <w:lvl w:ilvl="4" w:tplc="817CF866">
      <w:numFmt w:val="bullet"/>
      <w:lvlText w:val="•"/>
      <w:lvlJc w:val="left"/>
      <w:pPr>
        <w:ind w:left="1921" w:hanging="112"/>
      </w:pPr>
      <w:rPr>
        <w:rFonts w:hint="default"/>
        <w:lang w:val="en-US" w:eastAsia="en-US" w:bidi="en-US"/>
      </w:rPr>
    </w:lvl>
    <w:lvl w:ilvl="5" w:tplc="058C3818">
      <w:numFmt w:val="bullet"/>
      <w:lvlText w:val="•"/>
      <w:lvlJc w:val="left"/>
      <w:pPr>
        <w:ind w:left="2168" w:hanging="112"/>
      </w:pPr>
      <w:rPr>
        <w:rFonts w:hint="default"/>
        <w:lang w:val="en-US" w:eastAsia="en-US" w:bidi="en-US"/>
      </w:rPr>
    </w:lvl>
    <w:lvl w:ilvl="6" w:tplc="5D0CEF9E">
      <w:numFmt w:val="bullet"/>
      <w:lvlText w:val="•"/>
      <w:lvlJc w:val="left"/>
      <w:pPr>
        <w:ind w:left="2415" w:hanging="112"/>
      </w:pPr>
      <w:rPr>
        <w:rFonts w:hint="default"/>
        <w:lang w:val="en-US" w:eastAsia="en-US" w:bidi="en-US"/>
      </w:rPr>
    </w:lvl>
    <w:lvl w:ilvl="7" w:tplc="46CA033C">
      <w:numFmt w:val="bullet"/>
      <w:lvlText w:val="•"/>
      <w:lvlJc w:val="left"/>
      <w:pPr>
        <w:ind w:left="2662" w:hanging="112"/>
      </w:pPr>
      <w:rPr>
        <w:rFonts w:hint="default"/>
        <w:lang w:val="en-US" w:eastAsia="en-US" w:bidi="en-US"/>
      </w:rPr>
    </w:lvl>
    <w:lvl w:ilvl="8" w:tplc="7AF22458">
      <w:numFmt w:val="bullet"/>
      <w:lvlText w:val="•"/>
      <w:lvlJc w:val="left"/>
      <w:pPr>
        <w:ind w:left="2909" w:hanging="112"/>
      </w:pPr>
      <w:rPr>
        <w:rFonts w:hint="default"/>
        <w:lang w:val="en-US" w:eastAsia="en-US" w:bidi="en-US"/>
      </w:rPr>
    </w:lvl>
  </w:abstractNum>
  <w:abstractNum w:abstractNumId="1" w15:restartNumberingAfterBreak="0">
    <w:nsid w:val="4C64707B"/>
    <w:multiLevelType w:val="hybridMultilevel"/>
    <w:tmpl w:val="C3D664BE"/>
    <w:lvl w:ilvl="0" w:tplc="4E104DBC">
      <w:numFmt w:val="bullet"/>
      <w:lvlText w:val="■"/>
      <w:lvlJc w:val="left"/>
      <w:pPr>
        <w:ind w:left="117" w:hanging="205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en-US" w:eastAsia="en-US" w:bidi="en-US"/>
      </w:rPr>
    </w:lvl>
    <w:lvl w:ilvl="1" w:tplc="B58C621C">
      <w:numFmt w:val="bullet"/>
      <w:lvlText w:val="•"/>
      <w:lvlJc w:val="left"/>
      <w:pPr>
        <w:ind w:left="462" w:hanging="205"/>
      </w:pPr>
      <w:rPr>
        <w:rFonts w:hint="default"/>
        <w:lang w:val="en-US" w:eastAsia="en-US" w:bidi="en-US"/>
      </w:rPr>
    </w:lvl>
    <w:lvl w:ilvl="2" w:tplc="4B8A4D92">
      <w:numFmt w:val="bullet"/>
      <w:lvlText w:val="•"/>
      <w:lvlJc w:val="left"/>
      <w:pPr>
        <w:ind w:left="804" w:hanging="205"/>
      </w:pPr>
      <w:rPr>
        <w:rFonts w:hint="default"/>
        <w:lang w:val="en-US" w:eastAsia="en-US" w:bidi="en-US"/>
      </w:rPr>
    </w:lvl>
    <w:lvl w:ilvl="3" w:tplc="68781CC6">
      <w:numFmt w:val="bullet"/>
      <w:lvlText w:val="•"/>
      <w:lvlJc w:val="left"/>
      <w:pPr>
        <w:ind w:left="1146" w:hanging="205"/>
      </w:pPr>
      <w:rPr>
        <w:rFonts w:hint="default"/>
        <w:lang w:val="en-US" w:eastAsia="en-US" w:bidi="en-US"/>
      </w:rPr>
    </w:lvl>
    <w:lvl w:ilvl="4" w:tplc="288C0950">
      <w:numFmt w:val="bullet"/>
      <w:lvlText w:val="•"/>
      <w:lvlJc w:val="left"/>
      <w:pPr>
        <w:ind w:left="1488" w:hanging="205"/>
      </w:pPr>
      <w:rPr>
        <w:rFonts w:hint="default"/>
        <w:lang w:val="en-US" w:eastAsia="en-US" w:bidi="en-US"/>
      </w:rPr>
    </w:lvl>
    <w:lvl w:ilvl="5" w:tplc="83D62AAC">
      <w:numFmt w:val="bullet"/>
      <w:lvlText w:val="•"/>
      <w:lvlJc w:val="left"/>
      <w:pPr>
        <w:ind w:left="1830" w:hanging="205"/>
      </w:pPr>
      <w:rPr>
        <w:rFonts w:hint="default"/>
        <w:lang w:val="en-US" w:eastAsia="en-US" w:bidi="en-US"/>
      </w:rPr>
    </w:lvl>
    <w:lvl w:ilvl="6" w:tplc="5CE40060">
      <w:numFmt w:val="bullet"/>
      <w:lvlText w:val="•"/>
      <w:lvlJc w:val="left"/>
      <w:pPr>
        <w:ind w:left="2172" w:hanging="205"/>
      </w:pPr>
      <w:rPr>
        <w:rFonts w:hint="default"/>
        <w:lang w:val="en-US" w:eastAsia="en-US" w:bidi="en-US"/>
      </w:rPr>
    </w:lvl>
    <w:lvl w:ilvl="7" w:tplc="A7E81FF4">
      <w:numFmt w:val="bullet"/>
      <w:lvlText w:val="•"/>
      <w:lvlJc w:val="left"/>
      <w:pPr>
        <w:ind w:left="2514" w:hanging="205"/>
      </w:pPr>
      <w:rPr>
        <w:rFonts w:hint="default"/>
        <w:lang w:val="en-US" w:eastAsia="en-US" w:bidi="en-US"/>
      </w:rPr>
    </w:lvl>
    <w:lvl w:ilvl="8" w:tplc="5E66C1DA">
      <w:numFmt w:val="bullet"/>
      <w:lvlText w:val="•"/>
      <w:lvlJc w:val="left"/>
      <w:pPr>
        <w:ind w:left="2856" w:hanging="205"/>
      </w:pPr>
      <w:rPr>
        <w:rFonts w:hint="default"/>
        <w:lang w:val="en-US" w:eastAsia="en-US" w:bidi="en-US"/>
      </w:rPr>
    </w:lvl>
  </w:abstractNum>
  <w:abstractNum w:abstractNumId="2" w15:restartNumberingAfterBreak="0">
    <w:nsid w:val="59945815"/>
    <w:multiLevelType w:val="hybridMultilevel"/>
    <w:tmpl w:val="B622CBEC"/>
    <w:lvl w:ilvl="0" w:tplc="DB422FCE">
      <w:numFmt w:val="bullet"/>
      <w:lvlText w:val="•"/>
      <w:lvlJc w:val="left"/>
      <w:pPr>
        <w:ind w:left="241" w:hanging="112"/>
      </w:pPr>
      <w:rPr>
        <w:rFonts w:ascii="Arial" w:eastAsia="Arial" w:hAnsi="Arial" w:cs="Arial" w:hint="default"/>
        <w:b/>
        <w:bCs/>
        <w:color w:val="231F20"/>
        <w:w w:val="110"/>
        <w:sz w:val="18"/>
        <w:szCs w:val="18"/>
        <w:lang w:val="en-US" w:eastAsia="en-US" w:bidi="en-US"/>
      </w:rPr>
    </w:lvl>
    <w:lvl w:ilvl="1" w:tplc="3B42D6E8">
      <w:numFmt w:val="bullet"/>
      <w:lvlText w:val="•"/>
      <w:lvlJc w:val="left"/>
      <w:pPr>
        <w:ind w:left="1107" w:hanging="112"/>
      </w:pPr>
      <w:rPr>
        <w:rFonts w:ascii="Arial" w:eastAsia="Arial" w:hAnsi="Arial" w:cs="Arial" w:hint="default"/>
        <w:b/>
        <w:bCs/>
        <w:color w:val="231F20"/>
        <w:w w:val="110"/>
        <w:sz w:val="18"/>
        <w:szCs w:val="18"/>
        <w:lang w:val="en-US" w:eastAsia="en-US" w:bidi="en-US"/>
      </w:rPr>
    </w:lvl>
    <w:lvl w:ilvl="2" w:tplc="033A3304">
      <w:numFmt w:val="bullet"/>
      <w:lvlText w:val="•"/>
      <w:lvlJc w:val="left"/>
      <w:pPr>
        <w:ind w:left="1356" w:hanging="112"/>
      </w:pPr>
      <w:rPr>
        <w:rFonts w:hint="default"/>
        <w:lang w:val="en-US" w:eastAsia="en-US" w:bidi="en-US"/>
      </w:rPr>
    </w:lvl>
    <w:lvl w:ilvl="3" w:tplc="87983872">
      <w:numFmt w:val="bullet"/>
      <w:lvlText w:val="•"/>
      <w:lvlJc w:val="left"/>
      <w:pPr>
        <w:ind w:left="1612" w:hanging="112"/>
      </w:pPr>
      <w:rPr>
        <w:rFonts w:hint="default"/>
        <w:lang w:val="en-US" w:eastAsia="en-US" w:bidi="en-US"/>
      </w:rPr>
    </w:lvl>
    <w:lvl w:ilvl="4" w:tplc="E6D411AC">
      <w:numFmt w:val="bullet"/>
      <w:lvlText w:val="•"/>
      <w:lvlJc w:val="left"/>
      <w:pPr>
        <w:ind w:left="1868" w:hanging="112"/>
      </w:pPr>
      <w:rPr>
        <w:rFonts w:hint="default"/>
        <w:lang w:val="en-US" w:eastAsia="en-US" w:bidi="en-US"/>
      </w:rPr>
    </w:lvl>
    <w:lvl w:ilvl="5" w:tplc="758E4A06">
      <w:numFmt w:val="bullet"/>
      <w:lvlText w:val="•"/>
      <w:lvlJc w:val="left"/>
      <w:pPr>
        <w:ind w:left="2124" w:hanging="112"/>
      </w:pPr>
      <w:rPr>
        <w:rFonts w:hint="default"/>
        <w:lang w:val="en-US" w:eastAsia="en-US" w:bidi="en-US"/>
      </w:rPr>
    </w:lvl>
    <w:lvl w:ilvl="6" w:tplc="2B84D28E">
      <w:numFmt w:val="bullet"/>
      <w:lvlText w:val="•"/>
      <w:lvlJc w:val="left"/>
      <w:pPr>
        <w:ind w:left="2380" w:hanging="112"/>
      </w:pPr>
      <w:rPr>
        <w:rFonts w:hint="default"/>
        <w:lang w:val="en-US" w:eastAsia="en-US" w:bidi="en-US"/>
      </w:rPr>
    </w:lvl>
    <w:lvl w:ilvl="7" w:tplc="0C7646B6">
      <w:numFmt w:val="bullet"/>
      <w:lvlText w:val="•"/>
      <w:lvlJc w:val="left"/>
      <w:pPr>
        <w:ind w:left="2636" w:hanging="112"/>
      </w:pPr>
      <w:rPr>
        <w:rFonts w:hint="default"/>
        <w:lang w:val="en-US" w:eastAsia="en-US" w:bidi="en-US"/>
      </w:rPr>
    </w:lvl>
    <w:lvl w:ilvl="8" w:tplc="00FE8908">
      <w:numFmt w:val="bullet"/>
      <w:lvlText w:val="•"/>
      <w:lvlJc w:val="left"/>
      <w:pPr>
        <w:ind w:left="2892" w:hanging="112"/>
      </w:pPr>
      <w:rPr>
        <w:rFonts w:hint="default"/>
        <w:lang w:val="en-US" w:eastAsia="en-US" w:bidi="en-US"/>
      </w:rPr>
    </w:lvl>
  </w:abstractNum>
  <w:num w:numId="1" w16cid:durableId="1174033089">
    <w:abstractNumId w:val="1"/>
  </w:num>
  <w:num w:numId="2" w16cid:durableId="1779565776">
    <w:abstractNumId w:val="0"/>
  </w:num>
  <w:num w:numId="3" w16cid:durableId="97918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8E9"/>
    <w:rsid w:val="00107C5A"/>
    <w:rsid w:val="00A1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07B5696C"/>
  <w15:docId w15:val="{516DFE34-10CD-48B2-92F0-EB233659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58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firstLine="360"/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7" w:firstLine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Boyd III</cp:lastModifiedBy>
  <cp:revision>2</cp:revision>
  <dcterms:created xsi:type="dcterms:W3CDTF">2022-06-10T15:59:00Z</dcterms:created>
  <dcterms:modified xsi:type="dcterms:W3CDTF">2022-06-10T16:02:00Z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2022-06-10T00:00:00Z</vt:filetime>
  </property>
</Properties>
</file>